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1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项目名称</w:t>
            </w:r>
          </w:p>
        </w:tc>
        <w:tc>
          <w:tcPr>
            <w:tcW w:w="7289" w:type="dxa"/>
            <w:gridSpan w:val="2"/>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安岳县人民医院城南新区医院建设项目（二期）</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黑体" w:cs="Times New Roman"/>
                <w:color w:val="4BACC6" w:themeColor="accent5"/>
                <w:sz w:val="21"/>
                <w:szCs w:val="21"/>
                <w14:textFill>
                  <w14:solidFill>
                    <w14:schemeClr w14:val="accent5"/>
                  </w14:solidFill>
                </w14:textFill>
              </w:rPr>
            </w:pPr>
            <w:r>
              <w:rPr>
                <w:rFonts w:hint="default" w:ascii="Times New Roman" w:hAnsi="Times New Roman" w:eastAsia="黑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spacing w:before="62" w:beforeLines="20" w:after="62" w:afterLines="20"/>
              <w:jc w:val="left"/>
              <w:rPr>
                <w:rFonts w:ascii="宋体" w:hAnsi="宋体" w:eastAsia="宋体"/>
                <w:sz w:val="21"/>
                <w:szCs w:val="21"/>
              </w:rPr>
            </w:pPr>
            <w:r>
              <w:rPr>
                <w:rFonts w:hint="eastAsia" w:ascii="宋体" w:hAnsi="宋体" w:eastAsia="宋体"/>
                <w:sz w:val="21"/>
                <w:szCs w:val="21"/>
              </w:rPr>
              <w:t>1、是否知道本项目建设：</w:t>
            </w:r>
          </w:p>
          <w:p>
            <w:pPr>
              <w:adjustRightInd w:val="0"/>
              <w:snapToGrid w:val="0"/>
              <w:spacing w:before="62" w:beforeLines="20" w:after="62" w:afterLines="20"/>
              <w:jc w:val="left"/>
              <w:rPr>
                <w:rFonts w:ascii="宋体" w:hAnsi="宋体" w:eastAsia="宋体"/>
                <w:sz w:val="21"/>
                <w:szCs w:val="21"/>
              </w:rPr>
            </w:pPr>
            <w:r>
              <w:rPr>
                <w:rFonts w:hint="eastAsia" w:ascii="宋体" w:hAnsi="宋体" w:eastAsia="宋体"/>
                <w:sz w:val="21"/>
                <w:szCs w:val="21"/>
              </w:rPr>
              <w:t>不知道□                     知道□</w:t>
            </w:r>
          </w:p>
          <w:p>
            <w:pPr>
              <w:adjustRightInd w:val="0"/>
              <w:snapToGrid w:val="0"/>
              <w:spacing w:before="62" w:beforeLines="20" w:after="62" w:afterLines="20"/>
              <w:jc w:val="left"/>
              <w:rPr>
                <w:rFonts w:ascii="宋体" w:hAnsi="宋体" w:eastAsia="宋体"/>
                <w:sz w:val="21"/>
                <w:szCs w:val="21"/>
              </w:rPr>
            </w:pPr>
            <w:r>
              <w:rPr>
                <w:rFonts w:hint="eastAsia" w:ascii="宋体" w:hAnsi="宋体" w:eastAsia="宋体"/>
                <w:sz w:val="21"/>
                <w:szCs w:val="21"/>
              </w:rPr>
              <w:t>2、通过什么渠道了解本项目：</w:t>
            </w:r>
          </w:p>
          <w:p>
            <w:pPr>
              <w:adjustRightInd w:val="0"/>
              <w:snapToGrid w:val="0"/>
              <w:spacing w:before="62" w:beforeLines="20" w:after="62" w:afterLines="20"/>
              <w:jc w:val="left"/>
              <w:rPr>
                <w:rFonts w:ascii="宋体" w:hAnsi="宋体" w:eastAsia="宋体"/>
                <w:sz w:val="21"/>
                <w:szCs w:val="21"/>
              </w:rPr>
            </w:pPr>
            <w:r>
              <w:rPr>
                <w:rFonts w:hint="eastAsia" w:ascii="宋体" w:hAnsi="宋体" w:eastAsia="宋体"/>
                <w:sz w:val="21"/>
                <w:szCs w:val="21"/>
              </w:rPr>
              <w:t>公众议论□    媒体报道□     会议传达□    本次调查□     其他□</w:t>
            </w:r>
          </w:p>
          <w:p>
            <w:pPr>
              <w:adjustRightInd w:val="0"/>
              <w:snapToGrid w:val="0"/>
              <w:spacing w:before="62" w:beforeLines="20" w:after="62" w:afterLines="20"/>
              <w:jc w:val="left"/>
              <w:rPr>
                <w:rFonts w:ascii="宋体" w:hAnsi="宋体" w:eastAsia="宋体"/>
                <w:sz w:val="21"/>
                <w:szCs w:val="21"/>
              </w:rPr>
            </w:pPr>
            <w:r>
              <w:rPr>
                <w:rFonts w:hint="eastAsia" w:ascii="宋体" w:hAnsi="宋体" w:eastAsia="宋体"/>
                <w:sz w:val="21"/>
                <w:szCs w:val="21"/>
              </w:rPr>
              <w:t>3、对区域环境现状是否满意：</w:t>
            </w:r>
          </w:p>
          <w:p>
            <w:pPr>
              <w:adjustRightInd w:val="0"/>
              <w:snapToGrid w:val="0"/>
              <w:spacing w:before="62" w:beforeLines="20" w:after="62" w:afterLines="20"/>
              <w:jc w:val="left"/>
              <w:rPr>
                <w:rFonts w:ascii="宋体" w:hAnsi="宋体" w:eastAsia="宋体"/>
                <w:sz w:val="21"/>
                <w:szCs w:val="21"/>
              </w:rPr>
            </w:pPr>
            <w:r>
              <w:rPr>
                <w:rFonts w:hint="eastAsia" w:ascii="宋体" w:hAnsi="宋体" w:eastAsia="宋体"/>
                <w:sz w:val="21"/>
                <w:szCs w:val="21"/>
              </w:rPr>
              <w:t>满意□                  较满意□                  不满意□</w:t>
            </w:r>
          </w:p>
          <w:p>
            <w:pPr>
              <w:adjustRightInd w:val="0"/>
              <w:snapToGrid w:val="0"/>
              <w:spacing w:before="62" w:beforeLines="20" w:after="62" w:afterLines="20"/>
              <w:jc w:val="left"/>
              <w:rPr>
                <w:rFonts w:ascii="宋体" w:hAnsi="宋体" w:eastAsia="宋体"/>
                <w:sz w:val="21"/>
                <w:szCs w:val="21"/>
              </w:rPr>
            </w:pPr>
            <w:r>
              <w:rPr>
                <w:rFonts w:hint="eastAsia" w:ascii="宋体" w:hAnsi="宋体" w:eastAsia="宋体"/>
                <w:sz w:val="21"/>
                <w:szCs w:val="21"/>
              </w:rPr>
              <w:t>4、对大气环境质量影响的认可程度：</w:t>
            </w:r>
          </w:p>
          <w:p>
            <w:pPr>
              <w:adjustRightInd w:val="0"/>
              <w:snapToGrid w:val="0"/>
              <w:spacing w:before="62" w:beforeLines="20" w:after="62" w:afterLines="20"/>
              <w:jc w:val="left"/>
              <w:rPr>
                <w:rFonts w:ascii="宋体" w:hAnsi="宋体" w:eastAsia="宋体"/>
                <w:sz w:val="21"/>
                <w:szCs w:val="21"/>
              </w:rPr>
            </w:pPr>
            <w:r>
              <w:rPr>
                <w:rFonts w:hint="eastAsia" w:ascii="宋体" w:hAnsi="宋体" w:eastAsia="宋体"/>
                <w:sz w:val="21"/>
                <w:szCs w:val="21"/>
              </w:rPr>
              <w:t>认可□                  较认可□                  不认可□</w:t>
            </w:r>
          </w:p>
          <w:p>
            <w:pPr>
              <w:adjustRightInd w:val="0"/>
              <w:snapToGrid w:val="0"/>
              <w:spacing w:before="62" w:beforeLines="20" w:after="62" w:afterLines="20"/>
              <w:jc w:val="left"/>
              <w:rPr>
                <w:rFonts w:ascii="宋体" w:hAnsi="宋体" w:eastAsia="宋体"/>
                <w:sz w:val="21"/>
                <w:szCs w:val="21"/>
              </w:rPr>
            </w:pPr>
            <w:r>
              <w:rPr>
                <w:rFonts w:hint="eastAsia" w:ascii="宋体" w:hAnsi="宋体" w:eastAsia="宋体"/>
                <w:sz w:val="21"/>
                <w:szCs w:val="21"/>
              </w:rPr>
              <w:t>5、对地表水环境质量影响的认可程度：</w:t>
            </w:r>
          </w:p>
          <w:p>
            <w:pPr>
              <w:adjustRightInd w:val="0"/>
              <w:snapToGrid w:val="0"/>
              <w:spacing w:before="62" w:beforeLines="20" w:after="62" w:afterLines="20"/>
              <w:jc w:val="left"/>
              <w:rPr>
                <w:rFonts w:ascii="宋体" w:hAnsi="宋体" w:eastAsia="宋体"/>
                <w:sz w:val="21"/>
                <w:szCs w:val="21"/>
              </w:rPr>
            </w:pPr>
            <w:r>
              <w:rPr>
                <w:rFonts w:hint="eastAsia" w:ascii="宋体" w:hAnsi="宋体" w:eastAsia="宋体"/>
                <w:sz w:val="21"/>
                <w:szCs w:val="21"/>
              </w:rPr>
              <w:t>认可□                  较认可□                  不认可□</w:t>
            </w:r>
          </w:p>
          <w:p>
            <w:pPr>
              <w:adjustRightInd w:val="0"/>
              <w:snapToGrid w:val="0"/>
              <w:spacing w:before="62" w:beforeLines="20" w:after="62" w:afterLines="20"/>
              <w:jc w:val="left"/>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、对地下水环境质量影响的认可程度：</w:t>
            </w:r>
          </w:p>
          <w:p>
            <w:pPr>
              <w:adjustRightInd w:val="0"/>
              <w:snapToGrid w:val="0"/>
              <w:spacing w:before="62" w:beforeLines="20" w:after="62" w:afterLines="20"/>
              <w:jc w:val="left"/>
              <w:rPr>
                <w:rFonts w:ascii="宋体" w:hAnsi="宋体" w:eastAsia="宋体"/>
                <w:sz w:val="21"/>
                <w:szCs w:val="21"/>
              </w:rPr>
            </w:pPr>
            <w:r>
              <w:rPr>
                <w:rFonts w:hint="eastAsia" w:ascii="宋体" w:hAnsi="宋体" w:eastAsia="宋体"/>
                <w:sz w:val="21"/>
                <w:szCs w:val="21"/>
              </w:rPr>
              <w:t>认可□                  较认可□                  不认可□</w:t>
            </w:r>
          </w:p>
          <w:p>
            <w:pPr>
              <w:adjustRightInd w:val="0"/>
              <w:snapToGrid w:val="0"/>
              <w:spacing w:before="62" w:beforeLines="20" w:after="62" w:afterLines="20"/>
              <w:jc w:val="left"/>
              <w:rPr>
                <w:rFonts w:ascii="宋体" w:hAnsi="宋体" w:eastAsia="宋体"/>
                <w:sz w:val="21"/>
                <w:szCs w:val="21"/>
              </w:rPr>
            </w:pPr>
            <w:r>
              <w:rPr>
                <w:rFonts w:ascii="宋体" w:hAnsi="宋体" w:eastAsia="宋体"/>
                <w:sz w:val="21"/>
                <w:szCs w:val="21"/>
              </w:rPr>
              <w:t>7</w:t>
            </w:r>
            <w:r>
              <w:rPr>
                <w:rFonts w:hint="eastAsia" w:ascii="宋体" w:hAnsi="宋体" w:eastAsia="宋体"/>
                <w:sz w:val="21"/>
                <w:szCs w:val="21"/>
              </w:rPr>
              <w:t>、对声环境质量影响的认可程度：</w:t>
            </w:r>
          </w:p>
          <w:p>
            <w:pPr>
              <w:adjustRightInd w:val="0"/>
              <w:snapToGrid w:val="0"/>
              <w:spacing w:before="62" w:beforeLines="20" w:after="62" w:afterLines="20"/>
              <w:jc w:val="left"/>
              <w:rPr>
                <w:rFonts w:ascii="宋体" w:hAnsi="宋体" w:eastAsia="宋体"/>
                <w:sz w:val="21"/>
                <w:szCs w:val="21"/>
              </w:rPr>
            </w:pPr>
            <w:r>
              <w:rPr>
                <w:rFonts w:hint="eastAsia" w:ascii="宋体" w:hAnsi="宋体" w:eastAsia="宋体"/>
                <w:sz w:val="21"/>
                <w:szCs w:val="21"/>
              </w:rPr>
              <w:t>认可□                  较认可□                  不认可□</w:t>
            </w:r>
          </w:p>
          <w:p>
            <w:pPr>
              <w:adjustRightInd w:val="0"/>
              <w:snapToGrid w:val="0"/>
              <w:spacing w:before="62" w:beforeLines="20" w:after="62" w:afterLines="20"/>
              <w:jc w:val="left"/>
              <w:rPr>
                <w:rFonts w:ascii="宋体" w:hAnsi="宋体" w:eastAsia="宋体"/>
                <w:sz w:val="21"/>
                <w:szCs w:val="21"/>
              </w:rPr>
            </w:pPr>
            <w:r>
              <w:rPr>
                <w:rFonts w:ascii="宋体" w:hAnsi="宋体" w:eastAsia="宋体"/>
                <w:sz w:val="21"/>
                <w:szCs w:val="21"/>
              </w:rPr>
              <w:t>8</w:t>
            </w:r>
            <w:r>
              <w:rPr>
                <w:rFonts w:hint="eastAsia" w:ascii="宋体" w:hAnsi="宋体" w:eastAsia="宋体"/>
                <w:sz w:val="21"/>
                <w:szCs w:val="21"/>
              </w:rPr>
              <w:t>、对固体废物影响的认可程度：</w:t>
            </w:r>
          </w:p>
          <w:p>
            <w:pPr>
              <w:adjustRightInd w:val="0"/>
              <w:snapToGrid w:val="0"/>
              <w:spacing w:before="62" w:beforeLines="20" w:after="62" w:afterLines="20"/>
              <w:jc w:val="left"/>
              <w:rPr>
                <w:rFonts w:ascii="宋体" w:hAnsi="宋体" w:eastAsia="宋体"/>
                <w:sz w:val="21"/>
                <w:szCs w:val="21"/>
              </w:rPr>
            </w:pPr>
            <w:r>
              <w:rPr>
                <w:rFonts w:hint="eastAsia" w:ascii="宋体" w:hAnsi="宋体" w:eastAsia="宋体"/>
                <w:sz w:val="21"/>
                <w:szCs w:val="21"/>
              </w:rPr>
              <w:t>认可□                  较认可□                  不认可□</w:t>
            </w:r>
          </w:p>
          <w:p>
            <w:pPr>
              <w:adjustRightInd w:val="0"/>
              <w:snapToGrid w:val="0"/>
              <w:spacing w:before="62" w:beforeLines="20" w:after="62" w:afterLines="20"/>
              <w:jc w:val="left"/>
              <w:rPr>
                <w:rFonts w:ascii="宋体" w:hAnsi="宋体" w:eastAsia="宋体"/>
                <w:sz w:val="21"/>
                <w:szCs w:val="21"/>
              </w:rPr>
            </w:pPr>
            <w:r>
              <w:rPr>
                <w:rFonts w:ascii="宋体" w:hAnsi="宋体" w:eastAsia="宋体"/>
                <w:sz w:val="21"/>
                <w:szCs w:val="21"/>
              </w:rPr>
              <w:t>9</w:t>
            </w:r>
            <w:r>
              <w:rPr>
                <w:rFonts w:hint="eastAsia" w:ascii="宋体" w:hAnsi="宋体" w:eastAsia="宋体"/>
                <w:sz w:val="21"/>
                <w:szCs w:val="21"/>
              </w:rPr>
              <w:t>、对生态环境影响的认可程度：</w:t>
            </w:r>
          </w:p>
          <w:p>
            <w:pPr>
              <w:adjustRightInd w:val="0"/>
              <w:snapToGrid w:val="0"/>
              <w:spacing w:before="62" w:beforeLines="20" w:after="62" w:afterLines="20"/>
              <w:jc w:val="left"/>
              <w:rPr>
                <w:rFonts w:ascii="宋体" w:hAnsi="宋体" w:eastAsia="宋体"/>
                <w:sz w:val="21"/>
                <w:szCs w:val="21"/>
              </w:rPr>
            </w:pPr>
            <w:r>
              <w:rPr>
                <w:rFonts w:hint="eastAsia" w:ascii="宋体" w:hAnsi="宋体" w:eastAsia="宋体"/>
                <w:sz w:val="21"/>
                <w:szCs w:val="21"/>
              </w:rPr>
              <w:t>认可□                  较认可□                  不认可□</w:t>
            </w:r>
          </w:p>
          <w:p>
            <w:pPr>
              <w:adjustRightInd w:val="0"/>
              <w:snapToGrid w:val="0"/>
              <w:spacing w:before="62" w:beforeLines="20" w:after="62" w:afterLines="20"/>
              <w:jc w:val="left"/>
              <w:rPr>
                <w:rFonts w:ascii="宋体" w:hAnsi="宋体" w:eastAsia="宋体"/>
                <w:sz w:val="21"/>
                <w:szCs w:val="21"/>
              </w:rPr>
            </w:pPr>
            <w:r>
              <w:rPr>
                <w:rFonts w:ascii="宋体" w:hAnsi="宋体" w:eastAsia="宋体"/>
                <w:sz w:val="21"/>
                <w:szCs w:val="21"/>
              </w:rPr>
              <w:t>10</w:t>
            </w:r>
            <w:r>
              <w:rPr>
                <w:rFonts w:hint="eastAsia" w:ascii="宋体" w:hAnsi="宋体" w:eastAsia="宋体"/>
                <w:sz w:val="21"/>
                <w:szCs w:val="21"/>
              </w:rPr>
              <w:t>、认为该项目应加强哪方面的污染治理：</w:t>
            </w:r>
          </w:p>
          <w:p>
            <w:pPr>
              <w:adjustRightInd w:val="0"/>
              <w:snapToGrid w:val="0"/>
              <w:spacing w:before="62" w:beforeLines="20" w:after="62" w:afterLines="20"/>
              <w:jc w:val="left"/>
              <w:rPr>
                <w:rFonts w:ascii="宋体" w:hAnsi="宋体" w:eastAsia="宋体"/>
                <w:sz w:val="21"/>
                <w:szCs w:val="21"/>
              </w:rPr>
            </w:pPr>
            <w:r>
              <w:rPr>
                <w:rFonts w:hint="eastAsia" w:ascii="宋体" w:hAnsi="宋体" w:eastAsia="宋体"/>
                <w:sz w:val="21"/>
                <w:szCs w:val="21"/>
              </w:rPr>
              <w:t xml:space="preserve">废气□                  废水□                    噪声□          </w:t>
            </w:r>
          </w:p>
          <w:p>
            <w:pPr>
              <w:adjustRightInd w:val="0"/>
              <w:snapToGrid w:val="0"/>
              <w:spacing w:before="62" w:beforeLines="20" w:after="62" w:afterLines="20"/>
              <w:jc w:val="left"/>
              <w:rPr>
                <w:rFonts w:ascii="宋体" w:hAnsi="宋体" w:eastAsia="宋体"/>
                <w:sz w:val="21"/>
                <w:szCs w:val="21"/>
              </w:rPr>
            </w:pPr>
            <w:r>
              <w:rPr>
                <w:rFonts w:hint="eastAsia" w:ascii="宋体" w:hAnsi="宋体" w:eastAsia="宋体"/>
                <w:sz w:val="21"/>
                <w:szCs w:val="21"/>
              </w:rPr>
              <w:t>固废□         地下水□          风险□           生态□</w:t>
            </w:r>
          </w:p>
          <w:p>
            <w:pPr>
              <w:adjustRightInd w:val="0"/>
              <w:snapToGrid w:val="0"/>
              <w:spacing w:before="62" w:beforeLines="20" w:after="62" w:afterLines="20"/>
              <w:jc w:val="left"/>
              <w:rPr>
                <w:rFonts w:ascii="宋体" w:hAnsi="宋体" w:eastAsia="宋体"/>
                <w:sz w:val="21"/>
                <w:szCs w:val="21"/>
              </w:rPr>
            </w:pPr>
            <w:r>
              <w:rPr>
                <w:rFonts w:ascii="宋体" w:hAnsi="宋体" w:eastAsia="宋体"/>
                <w:sz w:val="21"/>
                <w:szCs w:val="21"/>
              </w:rPr>
              <w:t>11</w:t>
            </w:r>
            <w:r>
              <w:rPr>
                <w:rFonts w:hint="eastAsia" w:ascii="宋体" w:hAnsi="宋体" w:eastAsia="宋体"/>
                <w:sz w:val="21"/>
                <w:szCs w:val="21"/>
              </w:rPr>
              <w:t>、是否同意本项目建设：</w:t>
            </w:r>
          </w:p>
          <w:p>
            <w:pPr>
              <w:adjustRightInd w:val="0"/>
              <w:snapToGrid w:val="0"/>
              <w:spacing w:before="62" w:beforeLines="20" w:after="62" w:afterLines="20"/>
              <w:jc w:val="left"/>
              <w:rPr>
                <w:rFonts w:ascii="宋体" w:hAnsi="宋体" w:eastAsia="宋体"/>
                <w:sz w:val="21"/>
                <w:szCs w:val="21"/>
              </w:rPr>
            </w:pPr>
            <w:r>
              <w:rPr>
                <w:rFonts w:hint="eastAsia" w:ascii="宋体" w:hAnsi="宋体" w:eastAsia="宋体"/>
                <w:sz w:val="21"/>
                <w:szCs w:val="21"/>
              </w:rPr>
              <w:t>同意□                  不同意□                  无所谓□</w:t>
            </w:r>
          </w:p>
          <w:p>
            <w:pPr>
              <w:adjustRightInd w:val="0"/>
              <w:snapToGrid w:val="0"/>
              <w:spacing w:before="62" w:beforeLines="20" w:after="62" w:afterLines="20"/>
              <w:jc w:val="left"/>
              <w:rPr>
                <w:rFonts w:ascii="宋体" w:hAnsi="宋体" w:eastAsia="宋体"/>
                <w:sz w:val="21"/>
                <w:szCs w:val="21"/>
              </w:rPr>
            </w:pPr>
            <w:r>
              <w:rPr>
                <w:rFonts w:ascii="宋体" w:hAnsi="宋体" w:eastAsia="宋体"/>
                <w:sz w:val="21"/>
                <w:szCs w:val="21"/>
              </w:rPr>
              <w:t>12</w:t>
            </w:r>
            <w:r>
              <w:rPr>
                <w:rFonts w:hint="eastAsia" w:ascii="宋体" w:hAnsi="宋体" w:eastAsia="宋体"/>
                <w:sz w:val="21"/>
                <w:szCs w:val="21"/>
              </w:rPr>
              <w:t>、其他意见及建议：</w:t>
            </w:r>
          </w:p>
          <w:p>
            <w:pPr>
              <w:adjustRightInd w:val="0"/>
              <w:snapToGrid w:val="0"/>
              <w:spacing w:before="62" w:beforeLines="20" w:after="62" w:afterLines="20"/>
              <w:jc w:val="left"/>
              <w:rPr>
                <w:rFonts w:ascii="宋体" w:hAnsi="宋体" w:eastAsia="宋体"/>
                <w:sz w:val="21"/>
                <w:szCs w:val="21"/>
              </w:rPr>
            </w:pPr>
          </w:p>
          <w:p>
            <w:pPr>
              <w:adjustRightInd w:val="0"/>
              <w:snapToGrid w:val="0"/>
              <w:spacing w:before="62" w:beforeLines="20" w:after="62" w:afterLines="20"/>
              <w:jc w:val="left"/>
              <w:rPr>
                <w:rFonts w:ascii="宋体" w:hAnsi="宋体" w:eastAsia="宋体"/>
                <w:sz w:val="21"/>
                <w:szCs w:val="21"/>
              </w:rPr>
            </w:pPr>
          </w:p>
          <w:p>
            <w:pPr>
              <w:adjustRightInd w:val="0"/>
              <w:snapToGrid w:val="0"/>
              <w:spacing w:before="62" w:beforeLines="20" w:after="62" w:afterLines="20"/>
              <w:jc w:val="left"/>
              <w:rPr>
                <w:rFonts w:ascii="宋体" w:hAnsi="宋体" w:eastAsia="宋体"/>
                <w:sz w:val="21"/>
                <w:szCs w:val="21"/>
              </w:rPr>
            </w:pPr>
          </w:p>
          <w:p>
            <w:pPr>
              <w:adjustRightInd w:val="0"/>
              <w:snapToGrid w:val="0"/>
              <w:spacing w:before="62" w:beforeLines="20" w:after="62" w:afterLines="20"/>
              <w:jc w:val="left"/>
              <w:rPr>
                <w:rFonts w:ascii="宋体" w:hAnsi="宋体" w:eastAsia="宋体"/>
                <w:sz w:val="21"/>
                <w:szCs w:val="21"/>
              </w:rPr>
            </w:pPr>
          </w:p>
          <w:p>
            <w:pPr>
              <w:adjustRightInd w:val="0"/>
              <w:snapToGrid w:val="0"/>
              <w:spacing w:before="62" w:beforeLines="20" w:after="62" w:afterLines="20"/>
              <w:jc w:val="left"/>
              <w:rPr>
                <w:rFonts w:ascii="宋体" w:hAnsi="宋体" w:eastAsia="宋体"/>
                <w:sz w:val="21"/>
                <w:szCs w:val="21"/>
              </w:rPr>
            </w:pPr>
          </w:p>
          <w:p>
            <w:pPr>
              <w:adjustRightInd w:val="0"/>
              <w:snapToGrid w:val="0"/>
              <w:spacing w:before="62" w:beforeLines="20" w:after="62" w:afterLines="20"/>
              <w:jc w:val="left"/>
              <w:rPr>
                <w:rFonts w:ascii="宋体" w:hAnsi="宋体" w:eastAsia="宋体"/>
                <w:sz w:val="21"/>
                <w:szCs w:val="21"/>
              </w:rPr>
            </w:pPr>
          </w:p>
          <w:p>
            <w:pPr>
              <w:adjustRightInd w:val="0"/>
              <w:snapToGrid w:val="0"/>
              <w:spacing w:before="62" w:beforeLines="20" w:after="62" w:afterLines="20"/>
              <w:jc w:val="left"/>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rPr>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宋">
    <w:altName w:val="宋体"/>
    <w:panose1 w:val="00000000000000000000"/>
    <w:charset w:val="86"/>
    <w:family w:val="decorative"/>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B133A"/>
    <w:multiLevelType w:val="multilevel"/>
    <w:tmpl w:val="1D3B133A"/>
    <w:lvl w:ilvl="0" w:tentative="0">
      <w:start w:val="1"/>
      <w:numFmt w:val="decimal"/>
      <w:pStyle w:val="2"/>
      <w:lvlText w:val="%1"/>
      <w:lvlJc w:val="left"/>
      <w:pPr>
        <w:ind w:left="432" w:hanging="432"/>
      </w:pPr>
      <w:rPr>
        <w:rFonts w:hint="eastAsia"/>
        <w:sz w:val="32"/>
        <w:szCs w:val="30"/>
      </w:rPr>
    </w:lvl>
    <w:lvl w:ilvl="1" w:tentative="0">
      <w:start w:val="1"/>
      <w:numFmt w:val="decimal"/>
      <w:pStyle w:val="3"/>
      <w:lvlText w:val="%1.%2"/>
      <w:lvlJc w:val="left"/>
      <w:pPr>
        <w:ind w:left="576" w:hanging="576"/>
      </w:pPr>
      <w:rPr>
        <w:rFonts w:hint="default"/>
      </w:rPr>
    </w:lvl>
    <w:lvl w:ilvl="2" w:tentative="0">
      <w:start w:val="1"/>
      <w:numFmt w:val="decimal"/>
      <w:pStyle w:val="4"/>
      <w:lvlText w:val="%1.%2.%3"/>
      <w:lvlJc w:val="left"/>
      <w:pPr>
        <w:ind w:left="1146" w:hanging="720"/>
      </w:pPr>
      <w:rPr>
        <w:rFonts w:hint="default"/>
        <w:b/>
        <w:i w:val="0"/>
        <w:sz w:val="28"/>
        <w:szCs w:val="24"/>
      </w:rPr>
    </w:lvl>
    <w:lvl w:ilvl="3" w:tentative="0">
      <w:start w:val="1"/>
      <w:numFmt w:val="decimal"/>
      <w:pStyle w:val="5"/>
      <w:lvlText w:val="%1.%2.%3.%4"/>
      <w:lvlJc w:val="left"/>
      <w:pPr>
        <w:ind w:left="864" w:hanging="864"/>
      </w:pPr>
      <w:rPr>
        <w:rFonts w:hint="default"/>
        <w:sz w:val="24"/>
        <w:szCs w:val="24"/>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06"/>
    <w:rsid w:val="00021582"/>
    <w:rsid w:val="0004275A"/>
    <w:rsid w:val="00076FB5"/>
    <w:rsid w:val="000C54F6"/>
    <w:rsid w:val="000F6F92"/>
    <w:rsid w:val="001206A6"/>
    <w:rsid w:val="0012653D"/>
    <w:rsid w:val="0013242C"/>
    <w:rsid w:val="001D7972"/>
    <w:rsid w:val="00212F72"/>
    <w:rsid w:val="002327C3"/>
    <w:rsid w:val="002D2E11"/>
    <w:rsid w:val="002E0240"/>
    <w:rsid w:val="003116A3"/>
    <w:rsid w:val="003523DE"/>
    <w:rsid w:val="00363CEB"/>
    <w:rsid w:val="003A13CF"/>
    <w:rsid w:val="003A33A5"/>
    <w:rsid w:val="003D0884"/>
    <w:rsid w:val="003E7B96"/>
    <w:rsid w:val="0041106A"/>
    <w:rsid w:val="00417D07"/>
    <w:rsid w:val="00461A85"/>
    <w:rsid w:val="004C7840"/>
    <w:rsid w:val="004D232A"/>
    <w:rsid w:val="004F5896"/>
    <w:rsid w:val="0050035A"/>
    <w:rsid w:val="00521487"/>
    <w:rsid w:val="00567C75"/>
    <w:rsid w:val="005D00FE"/>
    <w:rsid w:val="00602D7B"/>
    <w:rsid w:val="0060650D"/>
    <w:rsid w:val="006265F7"/>
    <w:rsid w:val="006409DB"/>
    <w:rsid w:val="006600B5"/>
    <w:rsid w:val="006628D2"/>
    <w:rsid w:val="00675D85"/>
    <w:rsid w:val="006A7AF6"/>
    <w:rsid w:val="006B343E"/>
    <w:rsid w:val="006C3D22"/>
    <w:rsid w:val="006F7CAC"/>
    <w:rsid w:val="007049AA"/>
    <w:rsid w:val="0072323E"/>
    <w:rsid w:val="00735EDE"/>
    <w:rsid w:val="007430ED"/>
    <w:rsid w:val="00776C97"/>
    <w:rsid w:val="00786BE8"/>
    <w:rsid w:val="0079226D"/>
    <w:rsid w:val="007A6C88"/>
    <w:rsid w:val="007A7EAC"/>
    <w:rsid w:val="007D71B9"/>
    <w:rsid w:val="00810EB8"/>
    <w:rsid w:val="00861AD6"/>
    <w:rsid w:val="00877A6A"/>
    <w:rsid w:val="008A1E54"/>
    <w:rsid w:val="008D40B9"/>
    <w:rsid w:val="008F70CD"/>
    <w:rsid w:val="00941864"/>
    <w:rsid w:val="009936B9"/>
    <w:rsid w:val="009C7F16"/>
    <w:rsid w:val="00A37AA2"/>
    <w:rsid w:val="00A560E0"/>
    <w:rsid w:val="00AA6F3E"/>
    <w:rsid w:val="00AC3E54"/>
    <w:rsid w:val="00B069D4"/>
    <w:rsid w:val="00B22B2A"/>
    <w:rsid w:val="00B50EF5"/>
    <w:rsid w:val="00BB4946"/>
    <w:rsid w:val="00BD1A19"/>
    <w:rsid w:val="00BE29D2"/>
    <w:rsid w:val="00BE335A"/>
    <w:rsid w:val="00BF0F74"/>
    <w:rsid w:val="00C64512"/>
    <w:rsid w:val="00C6462C"/>
    <w:rsid w:val="00C809AC"/>
    <w:rsid w:val="00C96F25"/>
    <w:rsid w:val="00CA3B50"/>
    <w:rsid w:val="00D210B5"/>
    <w:rsid w:val="00D52131"/>
    <w:rsid w:val="00DB3A7B"/>
    <w:rsid w:val="00E06CA1"/>
    <w:rsid w:val="00E93937"/>
    <w:rsid w:val="00EE3C06"/>
    <w:rsid w:val="00EE5F8B"/>
    <w:rsid w:val="00EF0C9D"/>
    <w:rsid w:val="00F1034F"/>
    <w:rsid w:val="00F35E0B"/>
    <w:rsid w:val="00F42551"/>
    <w:rsid w:val="00F81DEB"/>
    <w:rsid w:val="00FB6484"/>
    <w:rsid w:val="00FC4CE1"/>
    <w:rsid w:val="04797916"/>
    <w:rsid w:val="5111153D"/>
    <w:rsid w:val="68001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23"/>
    <w:qFormat/>
    <w:uiPriority w:val="0"/>
    <w:pPr>
      <w:keepNext/>
      <w:keepLines/>
      <w:numPr>
        <w:ilvl w:val="0"/>
        <w:numId w:val="1"/>
      </w:numPr>
      <w:snapToGrid w:val="0"/>
      <w:spacing w:line="360" w:lineRule="auto"/>
      <w:jc w:val="left"/>
      <w:outlineLvl w:val="0"/>
    </w:pPr>
    <w:rPr>
      <w:rFonts w:eastAsia="宋体"/>
      <w:b/>
      <w:bCs/>
      <w:kern w:val="44"/>
      <w:sz w:val="36"/>
      <w:szCs w:val="44"/>
    </w:rPr>
  </w:style>
  <w:style w:type="paragraph" w:styleId="3">
    <w:name w:val="heading 2"/>
    <w:basedOn w:val="1"/>
    <w:next w:val="1"/>
    <w:link w:val="47"/>
    <w:qFormat/>
    <w:uiPriority w:val="0"/>
    <w:pPr>
      <w:keepNext/>
      <w:keepLines/>
      <w:numPr>
        <w:ilvl w:val="1"/>
        <w:numId w:val="1"/>
      </w:numPr>
      <w:spacing w:before="260" w:after="260" w:line="416" w:lineRule="auto"/>
      <w:outlineLvl w:val="1"/>
    </w:pPr>
    <w:rPr>
      <w:rFonts w:ascii="Arial" w:hAnsi="Arial" w:eastAsia="黑体" w:cstheme="majorBidi"/>
      <w:b/>
      <w:bCs/>
      <w:szCs w:val="32"/>
    </w:rPr>
  </w:style>
  <w:style w:type="paragraph" w:styleId="4">
    <w:name w:val="heading 3"/>
    <w:basedOn w:val="1"/>
    <w:next w:val="1"/>
    <w:link w:val="41"/>
    <w:qFormat/>
    <w:uiPriority w:val="0"/>
    <w:pPr>
      <w:keepNext/>
      <w:keepLines/>
      <w:numPr>
        <w:ilvl w:val="2"/>
        <w:numId w:val="1"/>
      </w:numPr>
      <w:spacing w:line="360" w:lineRule="auto"/>
      <w:outlineLvl w:val="2"/>
    </w:pPr>
    <w:rPr>
      <w:rFonts w:eastAsia="宋体"/>
      <w:b/>
      <w:bCs/>
      <w:sz w:val="24"/>
      <w:szCs w:val="32"/>
    </w:rPr>
  </w:style>
  <w:style w:type="paragraph" w:styleId="5">
    <w:name w:val="heading 4"/>
    <w:basedOn w:val="1"/>
    <w:next w:val="1"/>
    <w:link w:val="49"/>
    <w:qFormat/>
    <w:uiPriority w:val="0"/>
    <w:pPr>
      <w:keepNext/>
      <w:keepLines/>
      <w:numPr>
        <w:ilvl w:val="3"/>
        <w:numId w:val="1"/>
      </w:numPr>
      <w:spacing w:line="360" w:lineRule="auto"/>
      <w:outlineLvl w:val="3"/>
    </w:pPr>
    <w:rPr>
      <w:rFonts w:eastAsia="宋体"/>
      <w:b/>
      <w:bCs/>
      <w:sz w:val="24"/>
      <w:szCs w:val="24"/>
    </w:rPr>
  </w:style>
  <w:style w:type="paragraph" w:styleId="6">
    <w:name w:val="heading 5"/>
    <w:basedOn w:val="1"/>
    <w:next w:val="1"/>
    <w:link w:val="50"/>
    <w:qFormat/>
    <w:uiPriority w:val="0"/>
    <w:pPr>
      <w:keepNext/>
      <w:keepLines/>
      <w:numPr>
        <w:ilvl w:val="4"/>
        <w:numId w:val="1"/>
      </w:numPr>
      <w:adjustRightInd w:val="0"/>
      <w:snapToGrid w:val="0"/>
      <w:spacing w:before="280" w:after="290" w:line="376" w:lineRule="auto"/>
      <w:outlineLvl w:val="4"/>
    </w:pPr>
    <w:rPr>
      <w:rFonts w:eastAsia="宋体"/>
      <w:b/>
      <w:spacing w:val="4"/>
      <w:sz w:val="28"/>
      <w:szCs w:val="24"/>
    </w:rPr>
  </w:style>
  <w:style w:type="paragraph" w:styleId="7">
    <w:name w:val="heading 6"/>
    <w:basedOn w:val="1"/>
    <w:next w:val="1"/>
    <w:link w:val="51"/>
    <w:qFormat/>
    <w:uiPriority w:val="0"/>
    <w:pPr>
      <w:keepNext/>
      <w:keepLines/>
      <w:numPr>
        <w:ilvl w:val="5"/>
        <w:numId w:val="1"/>
      </w:numPr>
      <w:adjustRightInd w:val="0"/>
      <w:snapToGrid w:val="0"/>
      <w:spacing w:before="240" w:after="64" w:line="320" w:lineRule="auto"/>
      <w:outlineLvl w:val="5"/>
    </w:pPr>
    <w:rPr>
      <w:rFonts w:ascii="Arial" w:hAnsi="Arial" w:eastAsia="黑体"/>
      <w:b/>
      <w:spacing w:val="4"/>
      <w:sz w:val="24"/>
      <w:szCs w:val="24"/>
    </w:rPr>
  </w:style>
  <w:style w:type="paragraph" w:styleId="8">
    <w:name w:val="heading 7"/>
    <w:basedOn w:val="1"/>
    <w:next w:val="1"/>
    <w:link w:val="52"/>
    <w:qFormat/>
    <w:uiPriority w:val="0"/>
    <w:pPr>
      <w:keepNext/>
      <w:keepLines/>
      <w:numPr>
        <w:ilvl w:val="6"/>
        <w:numId w:val="1"/>
      </w:numPr>
      <w:adjustRightInd w:val="0"/>
      <w:snapToGrid w:val="0"/>
      <w:spacing w:line="440" w:lineRule="exact"/>
      <w:outlineLvl w:val="6"/>
    </w:pPr>
    <w:rPr>
      <w:rFonts w:eastAsia="宋体"/>
      <w:b/>
      <w:sz w:val="24"/>
      <w:szCs w:val="24"/>
    </w:rPr>
  </w:style>
  <w:style w:type="paragraph" w:styleId="9">
    <w:name w:val="heading 8"/>
    <w:basedOn w:val="1"/>
    <w:next w:val="1"/>
    <w:link w:val="53"/>
    <w:qFormat/>
    <w:uiPriority w:val="0"/>
    <w:pPr>
      <w:keepNext/>
      <w:keepLines/>
      <w:numPr>
        <w:ilvl w:val="7"/>
        <w:numId w:val="1"/>
      </w:numPr>
      <w:adjustRightInd w:val="0"/>
      <w:snapToGrid w:val="0"/>
      <w:spacing w:before="240" w:after="64" w:line="320" w:lineRule="auto"/>
      <w:ind w:firstLine="200" w:firstLineChars="200"/>
      <w:outlineLvl w:val="7"/>
    </w:pPr>
    <w:rPr>
      <w:rFonts w:ascii="Arial" w:hAnsi="Arial" w:eastAsia="黑体"/>
      <w:spacing w:val="4"/>
      <w:sz w:val="24"/>
      <w:szCs w:val="24"/>
    </w:rPr>
  </w:style>
  <w:style w:type="paragraph" w:styleId="10">
    <w:name w:val="heading 9"/>
    <w:basedOn w:val="1"/>
    <w:next w:val="1"/>
    <w:link w:val="54"/>
    <w:qFormat/>
    <w:uiPriority w:val="0"/>
    <w:pPr>
      <w:keepNext/>
      <w:keepLines/>
      <w:numPr>
        <w:ilvl w:val="8"/>
        <w:numId w:val="1"/>
      </w:numPr>
      <w:adjustRightInd w:val="0"/>
      <w:snapToGrid w:val="0"/>
      <w:spacing w:line="440" w:lineRule="exact"/>
      <w:ind w:firstLine="200" w:firstLineChars="200"/>
      <w:outlineLvl w:val="8"/>
    </w:pPr>
    <w:rPr>
      <w:rFonts w:eastAsia="宋体"/>
      <w:sz w:val="24"/>
      <w:szCs w:val="24"/>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rFonts w:ascii="Arial" w:hAnsi="Arial" w:eastAsia="黑体" w:cs="Arial"/>
      <w:sz w:val="20"/>
    </w:rPr>
  </w:style>
  <w:style w:type="paragraph" w:styleId="12">
    <w:name w:val="footer"/>
    <w:basedOn w:val="1"/>
    <w:link w:val="60"/>
    <w:unhideWhenUsed/>
    <w:qFormat/>
    <w:uiPriority w:val="99"/>
    <w:pPr>
      <w:tabs>
        <w:tab w:val="center" w:pos="4153"/>
        <w:tab w:val="right" w:pos="8306"/>
      </w:tabs>
      <w:snapToGrid w:val="0"/>
      <w:jc w:val="left"/>
    </w:pPr>
    <w:rPr>
      <w:rFonts w:eastAsia="宋体"/>
      <w:sz w:val="18"/>
      <w:szCs w:val="18"/>
    </w:rPr>
  </w:style>
  <w:style w:type="paragraph" w:styleId="13">
    <w:name w:val="header"/>
    <w:basedOn w:val="1"/>
    <w:link w:val="59"/>
    <w:unhideWhenUsed/>
    <w:qFormat/>
    <w:uiPriority w:val="99"/>
    <w:pPr>
      <w:pBdr>
        <w:bottom w:val="single" w:color="auto" w:sz="6" w:space="1"/>
      </w:pBdr>
      <w:tabs>
        <w:tab w:val="center" w:pos="4153"/>
        <w:tab w:val="right" w:pos="8306"/>
      </w:tabs>
      <w:snapToGrid w:val="0"/>
      <w:jc w:val="center"/>
    </w:pPr>
    <w:rPr>
      <w:rFonts w:eastAsia="宋体"/>
      <w:sz w:val="18"/>
      <w:szCs w:val="18"/>
    </w:rPr>
  </w:style>
  <w:style w:type="paragraph" w:styleId="14">
    <w:name w:val="Subtitle"/>
    <w:basedOn w:val="1"/>
    <w:link w:val="57"/>
    <w:qFormat/>
    <w:uiPriority w:val="0"/>
    <w:pPr>
      <w:spacing w:before="240" w:after="60" w:line="312" w:lineRule="auto"/>
      <w:ind w:firstLine="482"/>
      <w:jc w:val="center"/>
      <w:outlineLvl w:val="1"/>
    </w:pPr>
    <w:rPr>
      <w:rFonts w:ascii="Arial" w:hAnsi="Arial" w:cs="Arial"/>
      <w:b/>
      <w:bCs/>
      <w:kern w:val="28"/>
      <w:szCs w:val="32"/>
    </w:rPr>
  </w:style>
  <w:style w:type="paragraph" w:styleId="15">
    <w:name w:val="Title"/>
    <w:basedOn w:val="1"/>
    <w:link w:val="56"/>
    <w:qFormat/>
    <w:uiPriority w:val="0"/>
    <w:pPr>
      <w:spacing w:before="120" w:after="120" w:line="360" w:lineRule="auto"/>
      <w:jc w:val="center"/>
      <w:outlineLvl w:val="0"/>
    </w:pPr>
    <w:rPr>
      <w:rFonts w:ascii="Arial" w:hAnsi="Arial" w:eastAsia="黑体" w:cs="Arial"/>
      <w:b/>
      <w:bCs/>
      <w:szCs w:val="32"/>
    </w:rPr>
  </w:style>
  <w:style w:type="character" w:styleId="18">
    <w:name w:val="Strong"/>
    <w:qFormat/>
    <w:uiPriority w:val="22"/>
    <w:rPr>
      <w:b/>
      <w:bCs/>
    </w:rPr>
  </w:style>
  <w:style w:type="character" w:styleId="19">
    <w:name w:val="Emphasis"/>
    <w:qFormat/>
    <w:uiPriority w:val="20"/>
    <w:rPr>
      <w:i/>
      <w:iCs/>
    </w:rPr>
  </w:style>
  <w:style w:type="paragraph" w:customStyle="1" w:styleId="20">
    <w:name w:val="啊啊"/>
    <w:basedOn w:val="21"/>
    <w:qFormat/>
    <w:uiPriority w:val="0"/>
    <w:pPr>
      <w:spacing w:line="440" w:lineRule="exact"/>
    </w:pPr>
    <w:rPr>
      <w:rFonts w:cs="宋体"/>
      <w:szCs w:val="20"/>
    </w:rPr>
  </w:style>
  <w:style w:type="paragraph" w:customStyle="1" w:styleId="21">
    <w:name w:val="正文(康健城)"/>
    <w:basedOn w:val="1"/>
    <w:link w:val="24"/>
    <w:qFormat/>
    <w:uiPriority w:val="0"/>
    <w:pPr>
      <w:adjustRightInd w:val="0"/>
      <w:snapToGrid w:val="0"/>
      <w:spacing w:line="360" w:lineRule="auto"/>
      <w:ind w:firstLine="480" w:firstLineChars="200"/>
      <w:textAlignment w:val="baseline"/>
    </w:pPr>
    <w:rPr>
      <w:rFonts w:eastAsia="宋体"/>
      <w:kern w:val="0"/>
      <w:sz w:val="24"/>
      <w:szCs w:val="24"/>
    </w:rPr>
  </w:style>
  <w:style w:type="paragraph" w:customStyle="1" w:styleId="22">
    <w:name w:val="1级"/>
    <w:basedOn w:val="2"/>
    <w:qFormat/>
    <w:uiPriority w:val="0"/>
    <w:pPr>
      <w:pageBreakBefore/>
      <w:numPr>
        <w:numId w:val="0"/>
      </w:numPr>
      <w:spacing w:before="240" w:beforeLines="100" w:after="240" w:afterLines="100"/>
      <w:jc w:val="center"/>
    </w:pPr>
    <w:rPr>
      <w:rFonts w:eastAsia="黑体"/>
      <w:sz w:val="28"/>
    </w:rPr>
  </w:style>
  <w:style w:type="character" w:customStyle="1" w:styleId="23">
    <w:name w:val="标题 1 字符"/>
    <w:link w:val="2"/>
    <w:qFormat/>
    <w:uiPriority w:val="0"/>
    <w:rPr>
      <w:b/>
      <w:bCs/>
      <w:kern w:val="44"/>
      <w:sz w:val="36"/>
      <w:szCs w:val="44"/>
    </w:rPr>
  </w:style>
  <w:style w:type="character" w:customStyle="1" w:styleId="24">
    <w:name w:val="正文(康健城) Char"/>
    <w:link w:val="21"/>
    <w:qFormat/>
    <w:uiPriority w:val="0"/>
    <w:rPr>
      <w:sz w:val="24"/>
      <w:szCs w:val="24"/>
    </w:rPr>
  </w:style>
  <w:style w:type="paragraph" w:customStyle="1" w:styleId="25">
    <w:name w:val="二级目录（康健城）"/>
    <w:basedOn w:val="1"/>
    <w:link w:val="26"/>
    <w:qFormat/>
    <w:uiPriority w:val="0"/>
    <w:pPr>
      <w:keepNext/>
      <w:keepLines/>
      <w:adjustRightInd w:val="0"/>
      <w:snapToGrid w:val="0"/>
      <w:spacing w:before="260" w:after="260" w:line="360" w:lineRule="auto"/>
      <w:outlineLvl w:val="1"/>
    </w:pPr>
    <w:rPr>
      <w:rFonts w:eastAsia="黑体"/>
      <w:b/>
      <w:bCs/>
      <w:szCs w:val="32"/>
    </w:rPr>
  </w:style>
  <w:style w:type="character" w:customStyle="1" w:styleId="26">
    <w:name w:val="二级目录（康健城） Char"/>
    <w:link w:val="25"/>
    <w:qFormat/>
    <w:uiPriority w:val="0"/>
    <w:rPr>
      <w:rFonts w:eastAsia="黑体"/>
      <w:b/>
      <w:bCs/>
      <w:kern w:val="2"/>
      <w:sz w:val="32"/>
      <w:szCs w:val="32"/>
    </w:rPr>
  </w:style>
  <w:style w:type="paragraph" w:customStyle="1" w:styleId="27">
    <w:name w:val="表格正文(康健城)"/>
    <w:basedOn w:val="1"/>
    <w:link w:val="28"/>
    <w:qFormat/>
    <w:uiPriority w:val="0"/>
    <w:pPr>
      <w:adjustRightInd w:val="0"/>
      <w:snapToGrid w:val="0"/>
      <w:jc w:val="center"/>
    </w:pPr>
    <w:rPr>
      <w:rFonts w:eastAsia="宋体"/>
      <w:sz w:val="21"/>
      <w:szCs w:val="21"/>
    </w:rPr>
  </w:style>
  <w:style w:type="character" w:customStyle="1" w:styleId="28">
    <w:name w:val="表格正文(康健城) Char"/>
    <w:link w:val="27"/>
    <w:qFormat/>
    <w:uiPriority w:val="0"/>
    <w:rPr>
      <w:kern w:val="2"/>
      <w:sz w:val="21"/>
      <w:szCs w:val="21"/>
    </w:rPr>
  </w:style>
  <w:style w:type="paragraph" w:customStyle="1" w:styleId="29">
    <w:name w:val="三级目录(康健城)"/>
    <w:basedOn w:val="1"/>
    <w:link w:val="30"/>
    <w:qFormat/>
    <w:uiPriority w:val="0"/>
    <w:pPr>
      <w:adjustRightInd w:val="0"/>
      <w:snapToGrid w:val="0"/>
      <w:spacing w:before="200" w:after="200" w:line="360" w:lineRule="auto"/>
      <w:outlineLvl w:val="2"/>
    </w:pPr>
    <w:rPr>
      <w:rFonts w:eastAsia="黑体"/>
      <w:b/>
      <w:sz w:val="28"/>
      <w:szCs w:val="28"/>
    </w:rPr>
  </w:style>
  <w:style w:type="character" w:customStyle="1" w:styleId="30">
    <w:name w:val="三级目录(康健城) Char"/>
    <w:link w:val="29"/>
    <w:qFormat/>
    <w:uiPriority w:val="0"/>
    <w:rPr>
      <w:rFonts w:eastAsia="黑体"/>
      <w:b/>
      <w:kern w:val="2"/>
      <w:sz w:val="28"/>
      <w:szCs w:val="28"/>
    </w:rPr>
  </w:style>
  <w:style w:type="paragraph" w:customStyle="1" w:styleId="31">
    <w:name w:val="一级标题 大王2010 0612."/>
    <w:basedOn w:val="1"/>
    <w:link w:val="32"/>
    <w:qFormat/>
    <w:uiPriority w:val="0"/>
    <w:pPr>
      <w:tabs>
        <w:tab w:val="left" w:pos="284"/>
      </w:tabs>
      <w:spacing w:before="48" w:beforeLines="20" w:after="120" w:afterLines="50"/>
      <w:outlineLvl w:val="0"/>
    </w:pPr>
    <w:rPr>
      <w:rFonts w:eastAsia="黑体"/>
      <w:b/>
      <w:sz w:val="30"/>
      <w:szCs w:val="30"/>
    </w:rPr>
  </w:style>
  <w:style w:type="character" w:customStyle="1" w:styleId="32">
    <w:name w:val="一级标题 大王2010 0612. Char"/>
    <w:link w:val="31"/>
    <w:qFormat/>
    <w:uiPriority w:val="0"/>
    <w:rPr>
      <w:rFonts w:eastAsia="黑体"/>
      <w:b/>
      <w:kern w:val="2"/>
      <w:sz w:val="30"/>
      <w:szCs w:val="30"/>
    </w:rPr>
  </w:style>
  <w:style w:type="paragraph" w:customStyle="1" w:styleId="33">
    <w:name w:val="无间隔1"/>
    <w:basedOn w:val="1"/>
    <w:link w:val="34"/>
    <w:qFormat/>
    <w:uiPriority w:val="0"/>
    <w:pPr>
      <w:spacing w:line="480" w:lineRule="exact"/>
      <w:ind w:firstLine="200" w:firstLineChars="200"/>
    </w:pPr>
    <w:rPr>
      <w:rFonts w:eastAsia="宋体"/>
      <w:sz w:val="24"/>
      <w:szCs w:val="24"/>
    </w:rPr>
  </w:style>
  <w:style w:type="character" w:customStyle="1" w:styleId="34">
    <w:name w:val="无间隔 Char"/>
    <w:link w:val="33"/>
    <w:qFormat/>
    <w:locked/>
    <w:uiPriority w:val="0"/>
    <w:rPr>
      <w:kern w:val="2"/>
      <w:sz w:val="24"/>
      <w:szCs w:val="24"/>
    </w:rPr>
  </w:style>
  <w:style w:type="paragraph" w:customStyle="1" w:styleId="35">
    <w:name w:val="正文 大王 20100426"/>
    <w:basedOn w:val="1"/>
    <w:link w:val="36"/>
    <w:qFormat/>
    <w:uiPriority w:val="0"/>
    <w:pPr>
      <w:adjustRightInd w:val="0"/>
      <w:snapToGrid w:val="0"/>
      <w:spacing w:line="360" w:lineRule="auto"/>
      <w:ind w:firstLine="200" w:firstLineChars="200"/>
    </w:pPr>
    <w:rPr>
      <w:rFonts w:eastAsia="宋体"/>
      <w:snapToGrid w:val="0"/>
      <w:kern w:val="0"/>
      <w:sz w:val="24"/>
    </w:rPr>
  </w:style>
  <w:style w:type="character" w:customStyle="1" w:styleId="36">
    <w:name w:val="正文 大王 20100426 Char"/>
    <w:link w:val="35"/>
    <w:qFormat/>
    <w:uiPriority w:val="0"/>
    <w:rPr>
      <w:snapToGrid w:val="0"/>
      <w:sz w:val="24"/>
    </w:rPr>
  </w:style>
  <w:style w:type="paragraph" w:customStyle="1" w:styleId="37">
    <w:name w:val="一级目录（康健城）"/>
    <w:basedOn w:val="1"/>
    <w:link w:val="38"/>
    <w:qFormat/>
    <w:uiPriority w:val="0"/>
    <w:pPr>
      <w:keepNext/>
      <w:keepLines/>
      <w:adjustRightInd w:val="0"/>
      <w:snapToGrid w:val="0"/>
      <w:spacing w:before="300" w:after="300" w:line="360" w:lineRule="auto"/>
      <w:outlineLvl w:val="0"/>
    </w:pPr>
    <w:rPr>
      <w:rFonts w:ascii="黑体" w:hAnsi="黑体" w:eastAsia="黑体"/>
      <w:b/>
      <w:sz w:val="44"/>
      <w:szCs w:val="44"/>
    </w:rPr>
  </w:style>
  <w:style w:type="character" w:customStyle="1" w:styleId="38">
    <w:name w:val="一级目录（康健城） Char"/>
    <w:link w:val="37"/>
    <w:qFormat/>
    <w:uiPriority w:val="0"/>
    <w:rPr>
      <w:rFonts w:ascii="黑体" w:hAnsi="黑体" w:eastAsia="黑体"/>
      <w:b/>
      <w:kern w:val="2"/>
      <w:sz w:val="44"/>
      <w:szCs w:val="44"/>
    </w:rPr>
  </w:style>
  <w:style w:type="paragraph" w:customStyle="1" w:styleId="39">
    <w:name w:val="3级"/>
    <w:basedOn w:val="4"/>
    <w:link w:val="40"/>
    <w:qFormat/>
    <w:uiPriority w:val="0"/>
    <w:pPr>
      <w:numPr>
        <w:ilvl w:val="0"/>
        <w:numId w:val="0"/>
      </w:numPr>
      <w:tabs>
        <w:tab w:val="left" w:pos="567"/>
      </w:tabs>
      <w:adjustRightInd w:val="0"/>
      <w:snapToGrid w:val="0"/>
      <w:ind w:left="567" w:hanging="567"/>
    </w:pPr>
    <w:rPr>
      <w:b w:val="0"/>
      <w:sz w:val="28"/>
    </w:rPr>
  </w:style>
  <w:style w:type="character" w:customStyle="1" w:styleId="40">
    <w:name w:val="3级 Char"/>
    <w:link w:val="39"/>
    <w:qFormat/>
    <w:uiPriority w:val="0"/>
    <w:rPr>
      <w:bCs/>
      <w:kern w:val="2"/>
      <w:sz w:val="28"/>
      <w:szCs w:val="32"/>
    </w:rPr>
  </w:style>
  <w:style w:type="character" w:customStyle="1" w:styleId="41">
    <w:name w:val="标题 3 字符"/>
    <w:link w:val="4"/>
    <w:qFormat/>
    <w:uiPriority w:val="0"/>
    <w:rPr>
      <w:b/>
      <w:bCs/>
      <w:kern w:val="2"/>
      <w:sz w:val="24"/>
      <w:szCs w:val="32"/>
    </w:rPr>
  </w:style>
  <w:style w:type="paragraph" w:customStyle="1" w:styleId="42">
    <w:name w:val="表头(新康健城)"/>
    <w:basedOn w:val="1"/>
    <w:link w:val="43"/>
    <w:qFormat/>
    <w:uiPriority w:val="0"/>
    <w:pPr>
      <w:spacing w:line="360" w:lineRule="auto"/>
      <w:jc w:val="center"/>
    </w:pPr>
    <w:rPr>
      <w:rFonts w:eastAsia="黑体"/>
      <w:sz w:val="24"/>
      <w:szCs w:val="24"/>
    </w:rPr>
  </w:style>
  <w:style w:type="character" w:customStyle="1" w:styleId="43">
    <w:name w:val="表头(新康健城) Char"/>
    <w:link w:val="42"/>
    <w:qFormat/>
    <w:uiPriority w:val="0"/>
    <w:rPr>
      <w:rFonts w:eastAsia="黑体"/>
      <w:kern w:val="2"/>
      <w:sz w:val="24"/>
      <w:szCs w:val="24"/>
    </w:rPr>
  </w:style>
  <w:style w:type="paragraph" w:customStyle="1" w:styleId="44">
    <w:name w:val="四级目录（康健城）"/>
    <w:basedOn w:val="1"/>
    <w:link w:val="45"/>
    <w:qFormat/>
    <w:uiPriority w:val="0"/>
    <w:pPr>
      <w:adjustRightInd w:val="0"/>
      <w:snapToGrid w:val="0"/>
      <w:spacing w:before="100" w:after="100" w:line="360" w:lineRule="auto"/>
      <w:outlineLvl w:val="3"/>
    </w:pPr>
    <w:rPr>
      <w:rFonts w:eastAsia="宋体"/>
      <w:b/>
      <w:sz w:val="24"/>
      <w:szCs w:val="24"/>
    </w:rPr>
  </w:style>
  <w:style w:type="character" w:customStyle="1" w:styleId="45">
    <w:name w:val="四级目录（康健城） Char"/>
    <w:link w:val="44"/>
    <w:qFormat/>
    <w:uiPriority w:val="0"/>
    <w:rPr>
      <w:b/>
      <w:kern w:val="2"/>
      <w:sz w:val="24"/>
      <w:szCs w:val="24"/>
    </w:rPr>
  </w:style>
  <w:style w:type="paragraph" w:customStyle="1" w:styleId="46">
    <w:name w:val="2级"/>
    <w:basedOn w:val="3"/>
    <w:qFormat/>
    <w:uiPriority w:val="0"/>
    <w:pPr>
      <w:numPr>
        <w:ilvl w:val="0"/>
        <w:numId w:val="0"/>
      </w:numPr>
      <w:tabs>
        <w:tab w:val="left" w:pos="992"/>
      </w:tabs>
      <w:spacing w:before="0" w:after="0" w:line="360" w:lineRule="auto"/>
      <w:ind w:left="567" w:hanging="567"/>
      <w:jc w:val="left"/>
    </w:pPr>
    <w:rPr>
      <w:rFonts w:ascii="Times New Roman" w:hAnsi="Times New Roman" w:eastAsia="宋" w:cs="Times New Roman"/>
      <w:b w:val="0"/>
      <w:snapToGrid w:val="0"/>
      <w:kern w:val="0"/>
      <w:szCs w:val="28"/>
    </w:rPr>
  </w:style>
  <w:style w:type="character" w:customStyle="1" w:styleId="47">
    <w:name w:val="标题 2 字符"/>
    <w:link w:val="3"/>
    <w:qFormat/>
    <w:uiPriority w:val="0"/>
    <w:rPr>
      <w:rFonts w:ascii="Arial" w:hAnsi="Arial" w:eastAsia="黑体" w:cstheme="majorBidi"/>
      <w:b/>
      <w:bCs/>
      <w:kern w:val="2"/>
      <w:sz w:val="32"/>
      <w:szCs w:val="32"/>
    </w:rPr>
  </w:style>
  <w:style w:type="character" w:customStyle="1" w:styleId="48">
    <w:name w:val="标题 4 Char"/>
    <w:basedOn w:val="17"/>
    <w:semiHidden/>
    <w:qFormat/>
    <w:uiPriority w:val="9"/>
    <w:rPr>
      <w:rFonts w:asciiTheme="majorHAnsi" w:hAnsiTheme="majorHAnsi" w:eastAsiaTheme="majorEastAsia" w:cstheme="majorBidi"/>
      <w:b/>
      <w:bCs/>
      <w:kern w:val="2"/>
      <w:sz w:val="28"/>
      <w:szCs w:val="28"/>
    </w:rPr>
  </w:style>
  <w:style w:type="character" w:customStyle="1" w:styleId="49">
    <w:name w:val="标题 4 字符"/>
    <w:link w:val="5"/>
    <w:qFormat/>
    <w:uiPriority w:val="0"/>
    <w:rPr>
      <w:b/>
      <w:bCs/>
      <w:kern w:val="2"/>
      <w:sz w:val="24"/>
      <w:szCs w:val="24"/>
    </w:rPr>
  </w:style>
  <w:style w:type="character" w:customStyle="1" w:styleId="50">
    <w:name w:val="标题 5 字符"/>
    <w:basedOn w:val="17"/>
    <w:link w:val="6"/>
    <w:qFormat/>
    <w:uiPriority w:val="0"/>
    <w:rPr>
      <w:b/>
      <w:spacing w:val="4"/>
      <w:kern w:val="2"/>
      <w:sz w:val="28"/>
      <w:szCs w:val="24"/>
    </w:rPr>
  </w:style>
  <w:style w:type="character" w:customStyle="1" w:styleId="51">
    <w:name w:val="标题 6 字符"/>
    <w:link w:val="7"/>
    <w:qFormat/>
    <w:uiPriority w:val="0"/>
    <w:rPr>
      <w:rFonts w:ascii="Arial" w:hAnsi="Arial" w:eastAsia="黑体"/>
      <w:b/>
      <w:spacing w:val="4"/>
      <w:kern w:val="2"/>
      <w:sz w:val="24"/>
      <w:szCs w:val="24"/>
    </w:rPr>
  </w:style>
  <w:style w:type="character" w:customStyle="1" w:styleId="52">
    <w:name w:val="标题 7 字符"/>
    <w:link w:val="8"/>
    <w:qFormat/>
    <w:uiPriority w:val="0"/>
    <w:rPr>
      <w:b/>
      <w:kern w:val="2"/>
      <w:sz w:val="24"/>
      <w:szCs w:val="24"/>
    </w:rPr>
  </w:style>
  <w:style w:type="character" w:customStyle="1" w:styleId="53">
    <w:name w:val="标题 8 字符"/>
    <w:link w:val="9"/>
    <w:qFormat/>
    <w:uiPriority w:val="0"/>
    <w:rPr>
      <w:rFonts w:ascii="Arial" w:hAnsi="Arial" w:eastAsia="黑体"/>
      <w:spacing w:val="4"/>
      <w:kern w:val="2"/>
      <w:sz w:val="24"/>
      <w:szCs w:val="24"/>
    </w:rPr>
  </w:style>
  <w:style w:type="character" w:customStyle="1" w:styleId="54">
    <w:name w:val="标题 9 字符"/>
    <w:link w:val="10"/>
    <w:qFormat/>
    <w:uiPriority w:val="0"/>
    <w:rPr>
      <w:kern w:val="2"/>
      <w:sz w:val="24"/>
      <w:szCs w:val="24"/>
    </w:rPr>
  </w:style>
  <w:style w:type="character" w:customStyle="1" w:styleId="55">
    <w:name w:val="标题 Char"/>
    <w:basedOn w:val="17"/>
    <w:qFormat/>
    <w:uiPriority w:val="10"/>
    <w:rPr>
      <w:rFonts w:asciiTheme="majorHAnsi" w:hAnsiTheme="majorHAnsi" w:cstheme="majorBidi"/>
      <w:b/>
      <w:bCs/>
      <w:kern w:val="2"/>
      <w:sz w:val="32"/>
      <w:szCs w:val="32"/>
    </w:rPr>
  </w:style>
  <w:style w:type="character" w:customStyle="1" w:styleId="56">
    <w:name w:val="标题 字符"/>
    <w:link w:val="15"/>
    <w:qFormat/>
    <w:uiPriority w:val="0"/>
    <w:rPr>
      <w:rFonts w:ascii="Arial" w:hAnsi="Arial" w:eastAsia="黑体" w:cs="Arial"/>
      <w:b/>
      <w:bCs/>
      <w:kern w:val="2"/>
      <w:sz w:val="32"/>
      <w:szCs w:val="32"/>
    </w:rPr>
  </w:style>
  <w:style w:type="character" w:customStyle="1" w:styleId="57">
    <w:name w:val="副标题 字符"/>
    <w:link w:val="14"/>
    <w:qFormat/>
    <w:uiPriority w:val="0"/>
    <w:rPr>
      <w:rFonts w:ascii="Arial" w:hAnsi="Arial" w:eastAsia="仿宋_GB2312" w:cs="Arial"/>
      <w:b/>
      <w:bCs/>
      <w:kern w:val="28"/>
      <w:sz w:val="32"/>
      <w:szCs w:val="32"/>
    </w:rPr>
  </w:style>
  <w:style w:type="paragraph" w:styleId="58">
    <w:name w:val="List Paragraph"/>
    <w:basedOn w:val="1"/>
    <w:qFormat/>
    <w:uiPriority w:val="34"/>
    <w:pPr>
      <w:ind w:firstLine="420" w:firstLineChars="200"/>
    </w:pPr>
    <w:rPr>
      <w:rFonts w:eastAsia="宋体"/>
      <w:sz w:val="21"/>
      <w:szCs w:val="24"/>
    </w:rPr>
  </w:style>
  <w:style w:type="character" w:customStyle="1" w:styleId="59">
    <w:name w:val="页眉 字符"/>
    <w:basedOn w:val="17"/>
    <w:link w:val="13"/>
    <w:qFormat/>
    <w:uiPriority w:val="99"/>
    <w:rPr>
      <w:kern w:val="2"/>
      <w:sz w:val="18"/>
      <w:szCs w:val="18"/>
    </w:rPr>
  </w:style>
  <w:style w:type="character" w:customStyle="1" w:styleId="60">
    <w:name w:val="页脚 字符"/>
    <w:basedOn w:val="17"/>
    <w:link w:val="1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179</Words>
  <Characters>1026</Characters>
  <Lines>8</Lines>
  <Paragraphs>2</Paragraphs>
  <TotalTime>0</TotalTime>
  <ScaleCrop>false</ScaleCrop>
  <LinksUpToDate>false</LinksUpToDate>
  <CharactersWithSpaces>1203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2018-12-03T02:23:00Z</dcterms:created>
  <dc:creator>AutoBVT</dc:creator>
  <cp:lastModifiedBy>李瑶</cp:lastModifiedBy>
  <dcterms:modified xsi:type="dcterms:W3CDTF">2020-11-17T02:55:28Z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